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Sophia I. Ripley</w:t>
      </w:r>
      <w:r w:rsidDel="00000000" w:rsidR="00000000" w:rsidRPr="00000000">
        <w:rPr>
          <w:rtl w:val="0"/>
        </w:rPr>
      </w:r>
    </w:p>
    <w:p w:rsidR="00000000" w:rsidDel="00000000" w:rsidP="00000000" w:rsidRDefault="00000000" w:rsidRPr="00000000" w14:paraId="00000001">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Mrs. Erica Hoffman</w:t>
      </w:r>
    </w:p>
    <w:p w:rsidR="00000000" w:rsidDel="00000000" w:rsidP="00000000" w:rsidRDefault="00000000" w:rsidRPr="00000000" w14:paraId="00000002">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Reading and Writing for the College Bound</w:t>
      </w:r>
    </w:p>
    <w:p w:rsidR="00000000" w:rsidDel="00000000" w:rsidP="00000000" w:rsidRDefault="00000000" w:rsidRPr="00000000" w14:paraId="00000003">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March 2018</w:t>
      </w:r>
    </w:p>
    <w:p w:rsidR="00000000" w:rsidDel="00000000" w:rsidP="00000000" w:rsidRDefault="00000000" w:rsidRPr="00000000" w14:paraId="00000004">
      <w:pPr>
        <w:spacing w:line="480" w:lineRule="auto"/>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Next Big Thing: Synthetic Blood</w:t>
      </w:r>
    </w:p>
    <w:p w:rsidR="00000000" w:rsidDel="00000000" w:rsidP="00000000" w:rsidRDefault="00000000" w:rsidRPr="00000000" w14:paraId="00000005">
      <w:pPr>
        <w:spacing w:line="480" w:lineRule="auto"/>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known, blood is a fundamental, life-sustaining fluid that helps carry and deliver oxygen throughout the body. In addition, blood helps remove toxins, fight infections, and transport nutrients to the digestive system (Sarkar). This special type of connective tissue is used for many situations includin</w:t>
      </w:r>
      <w:r w:rsidDel="00000000" w:rsidR="00000000" w:rsidRPr="00000000">
        <w:rPr>
          <w:rFonts w:ascii="Times New Roman" w:cs="Times New Roman" w:eastAsia="Times New Roman" w:hAnsi="Times New Roman"/>
          <w:sz w:val="24"/>
          <w:szCs w:val="24"/>
          <w:rtl w:val="0"/>
        </w:rPr>
        <w:t xml:space="preserve">g: t</w:t>
      </w:r>
      <w:r w:rsidDel="00000000" w:rsidR="00000000" w:rsidRPr="00000000">
        <w:rPr>
          <w:rFonts w:ascii="Times New Roman" w:cs="Times New Roman" w:eastAsia="Times New Roman" w:hAnsi="Times New Roman"/>
          <w:sz w:val="24"/>
          <w:szCs w:val="24"/>
          <w:rtl w:val="0"/>
        </w:rPr>
        <w:t xml:space="preserve">raumatic injuries, cancer treatment, digestive issues, surgeries, and other medical reasons. In fact, “every two seconds, someone needs blood” (Michigan Blood 1)</w:t>
      </w:r>
      <w:r w:rsidDel="00000000" w:rsidR="00000000" w:rsidRPr="00000000">
        <w:rPr>
          <w:rFonts w:ascii="Times New Roman" w:cs="Times New Roman" w:eastAsia="Times New Roman" w:hAnsi="Times New Roman"/>
          <w:sz w:val="24"/>
          <w:szCs w:val="24"/>
          <w:rtl w:val="0"/>
        </w:rPr>
        <w:t xml:space="preserve">. That is every two seconds around the world! </w:t>
      </w:r>
      <w:r w:rsidDel="00000000" w:rsidR="00000000" w:rsidRPr="00000000">
        <w:rPr>
          <w:rFonts w:ascii="Times New Roman" w:cs="Times New Roman" w:eastAsia="Times New Roman" w:hAnsi="Times New Roman"/>
          <w:sz w:val="24"/>
          <w:szCs w:val="24"/>
          <w:rtl w:val="0"/>
        </w:rPr>
        <w:t xml:space="preserve">Furthermore, with roughly 43,000 pints of donated blood being used each day in the U.S. and Canada alone (Michigan Blood 1), there is still a critical shortage of human blood available even with the numerous blood banks working hard in these regions to get donors. Try to picture this issue now on a worldwide scale, too, including in Third World Countries. With advancements in technology and advancements in the medical field, there is a push for finding a product that could end this deficit. Human blood has many limitations and the next big innovation that could change the medical field drastically is the invention of synthetic blood.</w:t>
      </w:r>
    </w:p>
    <w:p w:rsidR="00000000" w:rsidDel="00000000" w:rsidP="00000000" w:rsidRDefault="00000000" w:rsidRPr="00000000" w14:paraId="00000006">
      <w:pPr>
        <w:spacing w:line="480" w:lineRule="auto"/>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Donated human blood has many limitations that we have to worry about. “It must be stored at a cool temperature and it has a shelf life of only 42 days” (</w:t>
      </w:r>
      <w:r w:rsidDel="00000000" w:rsidR="00000000" w:rsidRPr="00000000">
        <w:rPr>
          <w:rFonts w:ascii="Times New Roman" w:cs="Times New Roman" w:eastAsia="Times New Roman" w:hAnsi="Times New Roman"/>
          <w:sz w:val="24"/>
          <w:szCs w:val="24"/>
          <w:rtl w:val="0"/>
        </w:rPr>
        <w:t xml:space="preserve">Pacific Heart, Lung, and Blood Institute). </w:t>
      </w:r>
      <w:r w:rsidDel="00000000" w:rsidR="00000000" w:rsidRPr="00000000">
        <w:rPr>
          <w:rFonts w:ascii="Times New Roman" w:cs="Times New Roman" w:eastAsia="Times New Roman" w:hAnsi="Times New Roman"/>
          <w:sz w:val="24"/>
          <w:szCs w:val="24"/>
          <w:rtl w:val="0"/>
        </w:rPr>
        <w:t xml:space="preserve">These aspects are a huge reason why donated blood is not easily available for emergencies. Some examples where donated blood is not readily accessible due to these storage limitations are in a war zone or in an ambulance rushing a bleeding patient to the hospital. In other areas around the world, donated human blood is need even more, such as in Sub-Saharan Africa. Here, “blood loss accounts for an estimated 44% of women who die in childbirth”</w:t>
      </w:r>
      <w:r w:rsidDel="00000000" w:rsidR="00000000" w:rsidRPr="00000000">
        <w:rPr>
          <w:rFonts w:ascii="Times New Roman" w:cs="Times New Roman" w:eastAsia="Times New Roman" w:hAnsi="Times New Roman"/>
          <w:sz w:val="24"/>
          <w:szCs w:val="24"/>
          <w:rtl w:val="0"/>
        </w:rPr>
        <w:t xml:space="preserve"> (Pacific Heart, Lung, and Blood Institute). </w:t>
      </w:r>
      <w:r w:rsidDel="00000000" w:rsidR="00000000" w:rsidRPr="00000000">
        <w:rPr>
          <w:rFonts w:ascii="Times New Roman" w:cs="Times New Roman" w:eastAsia="Times New Roman" w:hAnsi="Times New Roman"/>
          <w:sz w:val="24"/>
          <w:szCs w:val="24"/>
          <w:rtl w:val="0"/>
        </w:rPr>
        <w:t xml:space="preserve">Besides storage limitations, there is even limitations in the process of donating blood. Prior to donating you must first meet these general requirements as mentioned below: </w:t>
      </w:r>
    </w:p>
    <w:p w:rsidR="00000000" w:rsidDel="00000000" w:rsidP="00000000" w:rsidRDefault="00000000" w:rsidRPr="00000000" w14:paraId="00000007">
      <w:pPr>
        <w:numPr>
          <w:ilvl w:val="0"/>
          <w:numId w:val="1"/>
        </w:numPr>
        <w:pBdr>
          <w:top w:color="auto" w:space="0" w:sz="0" w:val="none"/>
          <w:bottom w:color="auto" w:space="0" w:sz="0" w:val="none"/>
          <w:right w:color="auto" w:space="0" w:sz="0" w:val="none"/>
          <w:between w:color="auto" w:space="0" w:sz="0" w:val="none"/>
        </w:pBdr>
        <w:spacing w:line="480" w:lineRule="auto"/>
        <w:ind w:left="1160" w:hanging="360"/>
        <w:contextualSpacing w:val="1"/>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Be at least 17 years old (16-year-olds may donate with </w:t>
      </w:r>
      <w:hyperlink r:id="rId6">
        <w:r w:rsidDel="00000000" w:rsidR="00000000" w:rsidRPr="00000000">
          <w:rPr>
            <w:rFonts w:ascii="Times New Roman" w:cs="Times New Roman" w:eastAsia="Times New Roman" w:hAnsi="Times New Roman"/>
            <w:sz w:val="24"/>
            <w:szCs w:val="24"/>
            <w:rtl w:val="0"/>
          </w:rPr>
          <w:t xml:space="preserve">parental consent</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8">
      <w:pPr>
        <w:numPr>
          <w:ilvl w:val="0"/>
          <w:numId w:val="1"/>
        </w:numPr>
        <w:pBdr>
          <w:top w:color="auto" w:space="0" w:sz="0" w:val="none"/>
          <w:bottom w:color="auto" w:space="0" w:sz="0" w:val="none"/>
          <w:right w:color="auto" w:space="0" w:sz="0" w:val="none"/>
          <w:between w:color="auto" w:space="0" w:sz="0" w:val="none"/>
        </w:pBdr>
        <w:spacing w:line="480" w:lineRule="auto"/>
        <w:ind w:left="1160" w:hanging="360"/>
        <w:contextualSpacing w:val="1"/>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Weigh at least 110 lbs.</w:t>
      </w:r>
    </w:p>
    <w:p w:rsidR="00000000" w:rsidDel="00000000" w:rsidP="00000000" w:rsidRDefault="00000000" w:rsidRPr="00000000" w14:paraId="00000009">
      <w:pPr>
        <w:numPr>
          <w:ilvl w:val="0"/>
          <w:numId w:val="1"/>
        </w:numPr>
        <w:pBdr>
          <w:top w:color="auto" w:space="0" w:sz="0" w:val="none"/>
          <w:bottom w:color="auto" w:space="0" w:sz="0" w:val="none"/>
          <w:right w:color="auto" w:space="0" w:sz="0" w:val="none"/>
          <w:between w:color="auto" w:space="0" w:sz="0" w:val="none"/>
        </w:pBdr>
        <w:spacing w:line="480" w:lineRule="auto"/>
        <w:ind w:left="1160" w:hanging="360"/>
        <w:contextualSpacing w:val="1"/>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Feel well on day of donation</w:t>
      </w:r>
    </w:p>
    <w:p w:rsidR="00000000" w:rsidDel="00000000" w:rsidP="00000000" w:rsidRDefault="00000000" w:rsidRPr="00000000" w14:paraId="0000000A">
      <w:pPr>
        <w:numPr>
          <w:ilvl w:val="0"/>
          <w:numId w:val="1"/>
        </w:numPr>
        <w:pBdr>
          <w:top w:color="auto" w:space="0" w:sz="0" w:val="none"/>
          <w:bottom w:color="auto" w:space="0" w:sz="0" w:val="none"/>
          <w:right w:color="auto" w:space="0" w:sz="0" w:val="none"/>
          <w:between w:color="auto" w:space="0" w:sz="0" w:val="none"/>
        </w:pBdr>
        <w:spacing w:line="480" w:lineRule="auto"/>
        <w:ind w:left="1160" w:hanging="360"/>
        <w:contextualSpacing w:val="1"/>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Be free of major cold and flu symptoms</w:t>
      </w:r>
    </w:p>
    <w:p w:rsidR="00000000" w:rsidDel="00000000" w:rsidP="00000000" w:rsidRDefault="00000000" w:rsidRPr="00000000" w14:paraId="0000000B">
      <w:pPr>
        <w:numPr>
          <w:ilvl w:val="0"/>
          <w:numId w:val="1"/>
        </w:numPr>
        <w:pBdr>
          <w:top w:color="auto" w:space="0" w:sz="0" w:val="none"/>
          <w:bottom w:color="auto" w:space="0" w:sz="0" w:val="none"/>
          <w:right w:color="auto" w:space="0" w:sz="0" w:val="none"/>
          <w:between w:color="auto" w:space="0" w:sz="0" w:val="none"/>
        </w:pBdr>
        <w:spacing w:line="480" w:lineRule="auto"/>
        <w:ind w:left="1160" w:hanging="360"/>
        <w:contextualSpacing w:val="1"/>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Present a photo ID with birth date</w:t>
      </w:r>
    </w:p>
    <w:p w:rsidR="00000000" w:rsidDel="00000000" w:rsidP="00000000" w:rsidRDefault="00000000" w:rsidRPr="00000000" w14:paraId="0000000C">
      <w:pPr>
        <w:numPr>
          <w:ilvl w:val="0"/>
          <w:numId w:val="1"/>
        </w:numPr>
        <w:pBdr>
          <w:top w:color="auto" w:space="0" w:sz="0" w:val="none"/>
          <w:bottom w:color="auto" w:space="0" w:sz="0" w:val="none"/>
          <w:right w:color="auto" w:space="0" w:sz="0" w:val="none"/>
          <w:between w:color="auto" w:space="0" w:sz="0" w:val="none"/>
        </w:pBdr>
        <w:spacing w:line="480" w:lineRule="auto"/>
        <w:ind w:left="1160" w:hanging="360"/>
        <w:contextualSpacing w:val="1"/>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Not have a history of Hepatitis B or Hepatitis C at any age</w:t>
      </w:r>
    </w:p>
    <w:p w:rsidR="00000000" w:rsidDel="00000000" w:rsidP="00000000" w:rsidRDefault="00000000" w:rsidRPr="00000000" w14:paraId="0000000D">
      <w:pPr>
        <w:numPr>
          <w:ilvl w:val="0"/>
          <w:numId w:val="1"/>
        </w:numPr>
        <w:pBdr>
          <w:top w:color="auto" w:space="0" w:sz="0" w:val="none"/>
          <w:bottom w:color="auto" w:space="0" w:sz="0" w:val="none"/>
          <w:right w:color="auto" w:space="0" w:sz="0" w:val="none"/>
          <w:between w:color="auto" w:space="0" w:sz="0" w:val="none"/>
        </w:pBdr>
        <w:spacing w:line="480" w:lineRule="auto"/>
        <w:ind w:left="1160" w:hanging="360"/>
        <w:contextualSpacing w:val="1"/>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Not have had any risk factors/behaviors associated with HIV/AIDS</w:t>
      </w:r>
    </w:p>
    <w:p w:rsidR="00000000" w:rsidDel="00000000" w:rsidP="00000000" w:rsidRDefault="00000000" w:rsidRPr="00000000" w14:paraId="0000000E">
      <w:pPr>
        <w:spacing w:line="480" w:lineRule="auto"/>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(“It's easy to become…” pg.1).</w:t>
      </w:r>
    </w:p>
    <w:p w:rsidR="00000000" w:rsidDel="00000000" w:rsidP="00000000" w:rsidRDefault="00000000" w:rsidRPr="00000000" w14:paraId="0000000F">
      <w:pPr>
        <w:pBdr>
          <w:top w:color="auto" w:space="0" w:sz="0" w:val="none"/>
          <w:bottom w:color="auto" w:space="0" w:sz="0" w:val="none"/>
          <w:right w:color="auto" w:space="0" w:sz="0" w:val="none"/>
          <w:between w:color="auto" w:space="0" w:sz="0" w:val="none"/>
        </w:pBd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Even though</w:t>
      </w:r>
      <w:r w:rsidDel="00000000" w:rsidR="00000000" w:rsidRPr="00000000">
        <w:rPr>
          <w:rFonts w:ascii="Times New Roman" w:cs="Times New Roman" w:eastAsia="Times New Roman" w:hAnsi="Times New Roman"/>
          <w:sz w:val="24"/>
          <w:szCs w:val="24"/>
          <w:rtl w:val="0"/>
        </w:rPr>
        <w:t xml:space="preserve">, for the majority of people, these boxes are checked off their list, there is still a large group of people that are unable to donate due to these general requirements. Furthermore, once people get to the blood drive, they must fill out more information, such as, where they have traveled in the past few years and what kind of medications they take or have taken in the past few months. While recently working a blood drive, many people ended up getting rejected for having a low iron or oxygen count and in a few cases, because they had pierced their own ears. These limitations along with the limitations of storing human blood are ginormous reasons why synthetic blood is the next big invention.</w:t>
      </w:r>
    </w:p>
    <w:p w:rsidR="00000000" w:rsidDel="00000000" w:rsidP="00000000" w:rsidRDefault="00000000" w:rsidRPr="00000000" w14:paraId="00000010">
      <w:pPr>
        <w:pBdr>
          <w:top w:color="auto" w:space="0" w:sz="0" w:val="none"/>
          <w:bottom w:color="auto" w:space="0" w:sz="0" w:val="none"/>
          <w:right w:color="auto" w:space="0" w:sz="0" w:val="none"/>
          <w:between w:color="auto" w:space="0" w:sz="0" w:val="none"/>
        </w:pBd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Synthetic blood has many advantages over donated human blood. One major advantage is the shelf-life of synthetic blood being a year to three years without refrigeration </w:t>
      </w:r>
      <w:r w:rsidDel="00000000" w:rsidR="00000000" w:rsidRPr="00000000">
        <w:rPr>
          <w:rFonts w:ascii="Times New Roman" w:cs="Times New Roman" w:eastAsia="Times New Roman" w:hAnsi="Times New Roman"/>
          <w:sz w:val="24"/>
          <w:szCs w:val="24"/>
          <w:rtl w:val="0"/>
        </w:rPr>
        <w:t xml:space="preserve">(Pacific Heart, Lungs, and Blood Institute). </w:t>
      </w:r>
      <w:r w:rsidDel="00000000" w:rsidR="00000000" w:rsidRPr="00000000">
        <w:rPr>
          <w:rFonts w:ascii="Times New Roman" w:cs="Times New Roman" w:eastAsia="Times New Roman" w:hAnsi="Times New Roman"/>
          <w:sz w:val="24"/>
          <w:szCs w:val="24"/>
          <w:rtl w:val="0"/>
        </w:rPr>
        <w:t xml:space="preserve">This not only will help remarkably with emergency situations and promote rapid transfusion, but this means that blood shortages will be a thing of the past, too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11">
      <w:pPr>
        <w:pBdr>
          <w:top w:color="auto" w:space="0" w:sz="0" w:val="none"/>
          <w:bottom w:color="auto" w:space="0" w:sz="0" w:val="none"/>
          <w:right w:color="auto" w:space="0" w:sz="0" w:val="none"/>
          <w:between w:color="auto" w:space="0" w:sz="0" w:val="none"/>
        </w:pBdr>
        <w:spacing w:line="480" w:lineRule="auto"/>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w:t>
      </w:r>
      <w:r w:rsidDel="00000000" w:rsidR="00000000" w:rsidRPr="00000000">
        <w:rPr>
          <w:rFonts w:ascii="Times New Roman" w:cs="Times New Roman" w:eastAsia="Times New Roman" w:hAnsi="Times New Roman"/>
          <w:sz w:val="24"/>
          <w:szCs w:val="24"/>
          <w:rtl w:val="0"/>
        </w:rPr>
        <w:t xml:space="preserve">er advantage of synthetic blood, is how anyone can receive it. Normally, </w:t>
      </w:r>
      <w:r w:rsidDel="00000000" w:rsidR="00000000" w:rsidRPr="00000000">
        <w:rPr>
          <w:rFonts w:ascii="Times New Roman" w:cs="Times New Roman" w:eastAsia="Times New Roman" w:hAnsi="Times New Roman"/>
          <w:sz w:val="24"/>
          <w:szCs w:val="24"/>
          <w:highlight w:val="white"/>
          <w:rtl w:val="0"/>
        </w:rPr>
        <w:t xml:space="preserve">in order for a patient to receive blood from a donor, that donar must be the same blood type as the recipient.</w:t>
      </w:r>
      <w:r w:rsidDel="00000000" w:rsidR="00000000" w:rsidRPr="00000000">
        <w:rPr>
          <w:rFonts w:ascii="Times New Roman" w:cs="Times New Roman" w:eastAsia="Times New Roman" w:hAnsi="Times New Roman"/>
          <w:sz w:val="24"/>
          <w:szCs w:val="24"/>
          <w:rtl w:val="0"/>
        </w:rPr>
        <w:t xml:space="preserve"> However, with synthetic blood, the blood substitute design replicates that of the universal donor blood group O negative; therefore, the synthetic blood is compatible with any receiver. This is always the critical step for the blood receiver because many are always searching for their correct match. Another advantage is that people administered with synthetic blood will not experience any immunologic reactions. One main reason being that the patient is receiving compatible blood</w:t>
      </w:r>
      <w:r w:rsidDel="00000000" w:rsidR="00000000" w:rsidRPr="00000000">
        <w:rPr>
          <w:rFonts w:ascii="Times New Roman" w:cs="Times New Roman" w:eastAsia="Times New Roman" w:hAnsi="Times New Roman"/>
          <w:sz w:val="24"/>
          <w:szCs w:val="24"/>
          <w:rtl w:val="0"/>
        </w:rPr>
        <w:t xml:space="preserve"> (Pacific Heart, Lungs, and Blood Institute). </w:t>
      </w:r>
      <w:r w:rsidDel="00000000" w:rsidR="00000000" w:rsidRPr="00000000">
        <w:rPr>
          <w:rFonts w:ascii="Times New Roman" w:cs="Times New Roman" w:eastAsia="Times New Roman" w:hAnsi="Times New Roman"/>
          <w:sz w:val="24"/>
          <w:szCs w:val="24"/>
          <w:rtl w:val="0"/>
        </w:rPr>
        <w:t xml:space="preserve">This is huge because some people reject their donated blood, much like an organ receiver would reject a donated kidney that isn’t compatible with their body, as a result, ending up very ill with serious health problems. Another reason why the individual won’t experience any immunologic reactions is because, like human blood, synthetic blood will, also, be able “to remove all disease-causing agents such as viruses and microorganisms” due to sterilization that occurs during the manufacturing process (Sarkar). Compared to that of donated human blood, this sterilization step is huge because this helps eliminate infectious diseases being spread during a blood transfusion - “a major issue in many parts of sub-Saharan Africa” </w:t>
      </w:r>
      <w:r w:rsidDel="00000000" w:rsidR="00000000" w:rsidRPr="00000000">
        <w:rPr>
          <w:rFonts w:ascii="Times New Roman" w:cs="Times New Roman" w:eastAsia="Times New Roman" w:hAnsi="Times New Roman"/>
          <w:sz w:val="24"/>
          <w:szCs w:val="24"/>
          <w:rtl w:val="0"/>
        </w:rPr>
        <w:t xml:space="preserve">(Pacific Heart, Lungs, and Blood Institute). </w:t>
      </w:r>
      <w:r w:rsidDel="00000000" w:rsidR="00000000" w:rsidRPr="00000000">
        <w:rPr>
          <w:rFonts w:ascii="Times New Roman" w:cs="Times New Roman" w:eastAsia="Times New Roman" w:hAnsi="Times New Roman"/>
          <w:sz w:val="24"/>
          <w:szCs w:val="24"/>
          <w:rtl w:val="0"/>
        </w:rPr>
        <w:t xml:space="preserve">Also, with synthetic blood being able to kill off diseases, it is doing the job of what white blood cells would normally do in the human blood through the process called phagocytosis, thus, helping maintain homeostasis.</w:t>
      </w:r>
    </w:p>
    <w:p w:rsidR="00000000" w:rsidDel="00000000" w:rsidP="00000000" w:rsidRDefault="00000000" w:rsidRPr="00000000" w14:paraId="00000012">
      <w:pPr>
        <w:pBdr>
          <w:top w:color="auto" w:space="0" w:sz="0" w:val="none"/>
          <w:bottom w:color="auto" w:space="0" w:sz="0" w:val="none"/>
          <w:right w:color="auto" w:space="0" w:sz="0" w:val="none"/>
          <w:between w:color="auto" w:space="0" w:sz="0" w:val="none"/>
        </w:pBdr>
        <w:spacing w:line="480" w:lineRule="auto"/>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Lastly</w:t>
      </w:r>
      <w:r w:rsidDel="00000000" w:rsidR="00000000" w:rsidRPr="00000000">
        <w:rPr>
          <w:rFonts w:ascii="Times New Roman" w:cs="Times New Roman" w:eastAsia="Times New Roman" w:hAnsi="Times New Roman"/>
          <w:sz w:val="24"/>
          <w:szCs w:val="24"/>
          <w:rtl w:val="0"/>
        </w:rPr>
        <w:t xml:space="preserve">, another advantage to synthetic blood is that it doesn’t go against anyone’s religion. For some religions, accepting donated human blood goes against their beliefs, such as the group Jehovah’s Witness. These people would greatly benefit from this innovation because some synthetic blood products aren’t made from human blood ingredients </w:t>
      </w:r>
      <w:r w:rsidDel="00000000" w:rsidR="00000000" w:rsidRPr="00000000">
        <w:rPr>
          <w:rFonts w:ascii="Times New Roman" w:cs="Times New Roman" w:eastAsia="Times New Roman" w:hAnsi="Times New Roman"/>
          <w:sz w:val="24"/>
          <w:szCs w:val="24"/>
          <w:rtl w:val="0"/>
        </w:rPr>
        <w:t xml:space="preserve">(Pacific Heart, Lungs, and Blood Institute).</w:t>
      </w:r>
      <w:r w:rsidDel="00000000" w:rsidR="00000000" w:rsidRPr="00000000">
        <w:rPr>
          <w:rFonts w:ascii="Times New Roman" w:cs="Times New Roman" w:eastAsia="Times New Roman" w:hAnsi="Times New Roman"/>
          <w:sz w:val="24"/>
          <w:szCs w:val="24"/>
          <w:rtl w:val="0"/>
        </w:rPr>
        <w:t xml:space="preserve"> This would especially be true when serious medical attention is needed, for example, at the scene of a car crash. Synthetic blood has so many advantages; therefore, this substitute will be the next big creation.</w:t>
      </w:r>
    </w:p>
    <w:p w:rsidR="00000000" w:rsidDel="00000000" w:rsidP="00000000" w:rsidRDefault="00000000" w:rsidRPr="00000000" w14:paraId="00000013">
      <w:pPr>
        <w:pBdr>
          <w:top w:color="auto" w:space="0" w:sz="0" w:val="none"/>
          <w:bottom w:color="auto" w:space="0" w:sz="0" w:val="none"/>
          <w:right w:color="auto" w:space="0" w:sz="0" w:val="none"/>
          <w:between w:color="auto" w:space="0" w:sz="0" w:val="none"/>
        </w:pBdr>
        <w:spacing w:line="480" w:lineRule="auto"/>
        <w:ind w:firstLine="720"/>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There is </w:t>
      </w:r>
      <w:r w:rsidDel="00000000" w:rsidR="00000000" w:rsidRPr="00000000">
        <w:rPr>
          <w:rFonts w:ascii="Times New Roman" w:cs="Times New Roman" w:eastAsia="Times New Roman" w:hAnsi="Times New Roman"/>
          <w:sz w:val="24"/>
          <w:szCs w:val="24"/>
          <w:rtl w:val="0"/>
        </w:rPr>
        <w:t xml:space="preserve">definitely</w:t>
      </w:r>
      <w:r w:rsidDel="00000000" w:rsidR="00000000" w:rsidRPr="00000000">
        <w:rPr>
          <w:rFonts w:ascii="Times New Roman" w:cs="Times New Roman" w:eastAsia="Times New Roman" w:hAnsi="Times New Roman"/>
          <w:sz w:val="24"/>
          <w:szCs w:val="24"/>
          <w:rtl w:val="0"/>
        </w:rPr>
        <w:t xml:space="preserve"> hope for a human synthetic blood ever since the approval of a veterinary synthetic blood in the United States and Europe by the name Oxyglobin (</w:t>
      </w:r>
      <w:r w:rsidDel="00000000" w:rsidR="00000000" w:rsidRPr="00000000">
        <w:rPr>
          <w:rFonts w:ascii="Times New Roman" w:cs="Times New Roman" w:eastAsia="Times New Roman" w:hAnsi="Times New Roman"/>
          <w:sz w:val="24"/>
          <w:szCs w:val="24"/>
          <w:rtl w:val="0"/>
        </w:rPr>
        <w:t xml:space="preserve">Pacific Heart, Lungs, and Blood Institute). </w:t>
      </w:r>
      <w:r w:rsidDel="00000000" w:rsidR="00000000" w:rsidRPr="00000000">
        <w:rPr>
          <w:rFonts w:ascii="Times New Roman" w:cs="Times New Roman" w:eastAsia="Times New Roman" w:hAnsi="Times New Roman"/>
          <w:sz w:val="24"/>
          <w:szCs w:val="24"/>
          <w:rtl w:val="0"/>
        </w:rPr>
        <w:t xml:space="preserve">According to the European Medicines Agency, “</w:t>
      </w:r>
      <w:r w:rsidDel="00000000" w:rsidR="00000000" w:rsidRPr="00000000">
        <w:rPr>
          <w:rFonts w:ascii="Times New Roman" w:cs="Times New Roman" w:eastAsia="Times New Roman" w:hAnsi="Times New Roman"/>
          <w:sz w:val="24"/>
          <w:szCs w:val="24"/>
          <w:highlight w:val="white"/>
          <w:rtl w:val="0"/>
        </w:rPr>
        <w:t xml:space="preserve">Oxyglobin is a solution for </w:t>
      </w:r>
      <w:r w:rsidDel="00000000" w:rsidR="00000000" w:rsidRPr="00000000">
        <w:rPr>
          <w:rFonts w:ascii="Times New Roman" w:cs="Times New Roman" w:eastAsia="Times New Roman" w:hAnsi="Times New Roman"/>
          <w:sz w:val="24"/>
          <w:szCs w:val="24"/>
          <w:highlight w:val="white"/>
          <w:rtl w:val="0"/>
        </w:rPr>
        <w:t xml:space="preserve">infusion</w:t>
      </w:r>
      <w:r w:rsidDel="00000000" w:rsidR="00000000" w:rsidRPr="00000000">
        <w:rPr>
          <w:rFonts w:ascii="Times New Roman" w:cs="Times New Roman" w:eastAsia="Times New Roman" w:hAnsi="Times New Roman"/>
          <w:sz w:val="24"/>
          <w:szCs w:val="24"/>
          <w:highlight w:val="white"/>
          <w:rtl w:val="0"/>
        </w:rPr>
        <w:t xml:space="preserve"> (drip into a vein). Oxyglobin is used to </w:t>
      </w:r>
      <w:r w:rsidDel="00000000" w:rsidR="00000000" w:rsidRPr="00000000">
        <w:rPr>
          <w:rFonts w:ascii="Times New Roman" w:cs="Times New Roman" w:eastAsia="Times New Roman" w:hAnsi="Times New Roman"/>
          <w:sz w:val="24"/>
          <w:szCs w:val="24"/>
          <w:highlight w:val="white"/>
          <w:rtl w:val="0"/>
        </w:rPr>
        <w:t xml:space="preserve">increase </w:t>
      </w:r>
      <w:r w:rsidDel="00000000" w:rsidR="00000000" w:rsidRPr="00000000">
        <w:rPr>
          <w:rFonts w:ascii="Times New Roman" w:cs="Times New Roman" w:eastAsia="Times New Roman" w:hAnsi="Times New Roman"/>
          <w:sz w:val="24"/>
          <w:szCs w:val="24"/>
          <w:highlight w:val="white"/>
          <w:rtl w:val="0"/>
        </w:rPr>
        <w:t xml:space="preserve">the oxygen content of the blood in dogs with anaemia (low red blood cell count). Oxyglobin should be used for at least 24 hours” (European Medicines Agency 1). There are two promising human synthetic blood products being developed and tested that many think will have successful trials and results, like Oxyglobin did. These blood substitutes are called </w:t>
      </w:r>
      <w:r w:rsidDel="00000000" w:rsidR="00000000" w:rsidRPr="00000000">
        <w:rPr>
          <w:rFonts w:ascii="Times New Roman" w:cs="Times New Roman" w:eastAsia="Times New Roman" w:hAnsi="Times New Roman"/>
          <w:sz w:val="24"/>
          <w:szCs w:val="24"/>
          <w:highlight w:val="white"/>
          <w:rtl w:val="0"/>
        </w:rPr>
        <w:t xml:space="preserve">perfluorocarbons</w:t>
      </w:r>
      <w:r w:rsidDel="00000000" w:rsidR="00000000" w:rsidRPr="00000000">
        <w:rPr>
          <w:rFonts w:ascii="Times New Roman" w:cs="Times New Roman" w:eastAsia="Times New Roman" w:hAnsi="Times New Roman"/>
          <w:sz w:val="24"/>
          <w:szCs w:val="24"/>
          <w:highlight w:val="white"/>
          <w:rtl w:val="0"/>
        </w:rPr>
        <w:t xml:space="preserve"> (PFCs) and hemoglobin-based oxygen carriers (HBOs).</w:t>
      </w:r>
    </w:p>
    <w:p w:rsidR="00000000" w:rsidDel="00000000" w:rsidP="00000000" w:rsidRDefault="00000000" w:rsidRPr="00000000" w14:paraId="00000014">
      <w:pPr>
        <w:pBdr>
          <w:top w:color="auto" w:space="0" w:sz="0" w:val="none"/>
          <w:bottom w:color="auto" w:space="0" w:sz="0" w:val="none"/>
          <w:right w:color="auto" w:space="0" w:sz="0" w:val="none"/>
          <w:between w:color="auto" w:space="0" w:sz="0" w:val="none"/>
        </w:pBdr>
        <w:spacing w:line="480" w:lineRule="auto"/>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P</w:t>
      </w:r>
      <w:r w:rsidDel="00000000" w:rsidR="00000000" w:rsidRPr="00000000">
        <w:rPr>
          <w:rFonts w:ascii="Times New Roman" w:cs="Times New Roman" w:eastAsia="Times New Roman" w:hAnsi="Times New Roman"/>
          <w:sz w:val="24"/>
          <w:szCs w:val="24"/>
          <w:highlight w:val="white"/>
          <w:rtl w:val="0"/>
        </w:rPr>
        <w:t xml:space="preserve">FCs are completely man-made products that derive from fluorine-containing and carbon-containing chemicals (</w:t>
      </w:r>
      <w:r w:rsidDel="00000000" w:rsidR="00000000" w:rsidRPr="00000000">
        <w:rPr>
          <w:rFonts w:ascii="Times New Roman" w:cs="Times New Roman" w:eastAsia="Times New Roman" w:hAnsi="Times New Roman"/>
          <w:i w:val="1"/>
          <w:sz w:val="24"/>
          <w:szCs w:val="24"/>
          <w:highlight w:val="white"/>
          <w:rtl w:val="0"/>
        </w:rPr>
        <w:t xml:space="preserve">Artificial Blood</w:t>
      </w:r>
      <w:r w:rsidDel="00000000" w:rsidR="00000000" w:rsidRPr="00000000">
        <w:rPr>
          <w:rFonts w:ascii="Times New Roman" w:cs="Times New Roman" w:eastAsia="Times New Roman" w:hAnsi="Times New Roman"/>
          <w:sz w:val="24"/>
          <w:szCs w:val="24"/>
          <w:highlight w:val="white"/>
          <w:rtl w:val="0"/>
        </w:rPr>
        <w:t xml:space="preserve"> - </w:t>
      </w:r>
      <w:r w:rsidDel="00000000" w:rsidR="00000000" w:rsidRPr="00000000">
        <w:rPr>
          <w:rFonts w:ascii="Times New Roman" w:cs="Times New Roman" w:eastAsia="Times New Roman" w:hAnsi="Times New Roman"/>
          <w:sz w:val="24"/>
          <w:szCs w:val="24"/>
          <w:rtl w:val="0"/>
        </w:rPr>
        <w:t xml:space="preserve">Pacific Heart, Lungs, and Blood Institute). PFCs are chemically and “biologically inert materials that can dissolve about 50 times more oxygen than blood plasma” (Sarkar). Not only do they supply more oxygen than the human body could, but PFCs are also not expensive to produce and eliminate any spreading of diseases during transfusion. Even though these products cause some difficulties due to them not mixing with blood well, thus having to be emulsified before given to the patients </w:t>
      </w:r>
      <w:r w:rsidDel="00000000" w:rsidR="00000000" w:rsidRPr="00000000">
        <w:rPr>
          <w:rFonts w:ascii="Times New Roman" w:cs="Times New Roman" w:eastAsia="Times New Roman" w:hAnsi="Times New Roman"/>
          <w:sz w:val="24"/>
          <w:szCs w:val="24"/>
          <w:rtl w:val="0"/>
        </w:rPr>
        <w:t xml:space="preserve">(Pacific Heart, Lungs, and Blood Institute),</w:t>
      </w:r>
      <w:r w:rsidDel="00000000" w:rsidR="00000000" w:rsidRPr="00000000">
        <w:rPr>
          <w:rFonts w:ascii="Times New Roman" w:cs="Times New Roman" w:eastAsia="Times New Roman" w:hAnsi="Times New Roman"/>
          <w:sz w:val="24"/>
          <w:szCs w:val="24"/>
          <w:rtl w:val="0"/>
        </w:rPr>
        <w:t xml:space="preserve"> the FDA did approve one PFC product for trial (Sarkar). PFC research has shown so much promise. In fact, since PFCs are such great oxygen carriers,  that “researchers are now trying to find out if they can reduce swollen brain tissue in traumatic brain injury” </w:t>
      </w:r>
      <w:r w:rsidDel="00000000" w:rsidR="00000000" w:rsidRPr="00000000">
        <w:rPr>
          <w:rFonts w:ascii="Times New Roman" w:cs="Times New Roman" w:eastAsia="Times New Roman" w:hAnsi="Times New Roman"/>
          <w:sz w:val="24"/>
          <w:szCs w:val="24"/>
          <w:rtl w:val="0"/>
        </w:rPr>
        <w:t xml:space="preserve">(Pacific Heart, Lungs, and Blood Institute). </w:t>
      </w:r>
      <w:r w:rsidDel="00000000" w:rsidR="00000000" w:rsidRPr="00000000">
        <w:rPr>
          <w:rFonts w:ascii="Times New Roman" w:cs="Times New Roman" w:eastAsia="Times New Roman" w:hAnsi="Times New Roman"/>
          <w:sz w:val="24"/>
          <w:szCs w:val="24"/>
          <w:rtl w:val="0"/>
        </w:rPr>
        <w:t xml:space="preserve">PFCs are still being tested today for many other possible uses and many of these products have promising outcomes. Some of these products include Fluosol-DA-20, which “was the first and only oxygen-carrying blood substitute ever to receive approval from the FDA”</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Oxygent, which is currently approved for Phase II trials in the U.S. and Europe; Perftoran, which was approved for human use in Russia in 1996; Oxycyte, which has been approved for Phase II trials, specifically looking at the use with brain injuries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and PHER-02, which is not only being looked at as a blood substitute, but also an therapy option for heart attack and stroke victims </w:t>
      </w:r>
      <w:r w:rsidDel="00000000" w:rsidR="00000000" w:rsidRPr="00000000">
        <w:rPr>
          <w:rFonts w:ascii="Times New Roman" w:cs="Times New Roman" w:eastAsia="Times New Roman" w:hAnsi="Times New Roman"/>
          <w:sz w:val="24"/>
          <w:szCs w:val="24"/>
          <w:rtl w:val="0"/>
        </w:rPr>
        <w:t xml:space="preserve">(Pacific Heart, Lungs, and Blood Institute). </w:t>
      </w:r>
      <w:r w:rsidDel="00000000" w:rsidR="00000000" w:rsidRPr="00000000">
        <w:rPr>
          <w:rFonts w:ascii="Times New Roman" w:cs="Times New Roman" w:eastAsia="Times New Roman" w:hAnsi="Times New Roman"/>
          <w:sz w:val="24"/>
          <w:szCs w:val="24"/>
          <w:rtl w:val="0"/>
        </w:rPr>
        <w:t xml:space="preserve">Finding a safe and effective PFC for use in the United States, is a goal of many researchers. With many studies pointing in a positive direction, this goal might become reality soon, thus making synthetic blood, the next big</w:t>
      </w:r>
      <w:r w:rsidDel="00000000" w:rsidR="00000000" w:rsidRPr="00000000">
        <w:rPr>
          <w:rFonts w:ascii="Times New Roman" w:cs="Times New Roman" w:eastAsia="Times New Roman" w:hAnsi="Times New Roman"/>
          <w:sz w:val="24"/>
          <w:szCs w:val="24"/>
          <w:rtl w:val="0"/>
        </w:rPr>
        <w:t xml:space="preserve"> innovatio</w:t>
      </w:r>
      <w:r w:rsidDel="00000000" w:rsidR="00000000" w:rsidRPr="00000000">
        <w:rPr>
          <w:rFonts w:ascii="Times New Roman" w:cs="Times New Roman" w:eastAsia="Times New Roman" w:hAnsi="Times New Roman"/>
          <w:sz w:val="24"/>
          <w:szCs w:val="24"/>
          <w:rtl w:val="0"/>
        </w:rPr>
        <w:t xml:space="preserve">n.</w:t>
      </w:r>
      <w:r w:rsidDel="00000000" w:rsidR="00000000" w:rsidRPr="00000000">
        <w:rPr>
          <w:rtl w:val="0"/>
        </w:rPr>
      </w:r>
    </w:p>
    <w:p w:rsidR="00000000" w:rsidDel="00000000" w:rsidP="00000000" w:rsidRDefault="00000000" w:rsidRPr="00000000" w14:paraId="00000015">
      <w:pPr>
        <w:pBdr>
          <w:top w:color="auto" w:space="0" w:sz="0" w:val="none"/>
          <w:bottom w:color="auto" w:space="0" w:sz="0" w:val="none"/>
          <w:right w:color="auto" w:space="0" w:sz="0" w:val="none"/>
          <w:between w:color="auto" w:space="0" w:sz="0" w:val="none"/>
        </w:pBdr>
        <w:spacing w:line="480" w:lineRule="auto"/>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“Hemoglobin-based oxygen carriers (HBOs) are manufactured from sterilized hemoglobin and look somewhat like real blood” (Pacific Heart, Lungs, and Blood Institute) due to having a burgundy color. They are made from expired red blood cells from human blood, cow blood, genetically modified bacteria, or human placentas (Pacific Heart, Lungs, and Blood Institute). With some modifications to the design, HBOs will “have a greater ability to carry oxygen than our own red blood cells” (Sarkar). This is humongous because studies have already proven that HBOs carry even more oxygen than PFCs due to their smaller molecular size. In fact, “It is anticipated that the first of these products will be available within one or two years” (Sarkar). </w:t>
      </w:r>
    </w:p>
    <w:p w:rsidR="00000000" w:rsidDel="00000000" w:rsidP="00000000" w:rsidRDefault="00000000" w:rsidRPr="00000000" w14:paraId="00000016">
      <w:pPr>
        <w:pBdr>
          <w:top w:color="auto" w:space="0" w:sz="0" w:val="none"/>
          <w:bottom w:color="auto" w:space="0" w:sz="0" w:val="none"/>
          <w:right w:color="auto" w:space="0" w:sz="0" w:val="none"/>
          <w:between w:color="auto" w:space="0" w:sz="0" w:val="none"/>
        </w:pBdr>
        <w:spacing w:line="480" w:lineRule="auto"/>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products include Hemopure, which are used currently in South African hospitals; PolyHeme, which is currently in US Phase III and is “sponsored by Northfield Laboratories in Chicago...in a first-generation polymerized hemoglobin-based oxygen-carrying hemoglobin solution” specifically used for emergencies situations, such as the battlefield; MP4OX, which is sponsored by Sangart of San Diego who is hopeful for a powdered form of this artificial blood that can be mixed with liquid for transfusion; Hemotech, which is “produced by HemoBiotech in Dallas, TX...and has shown no signs of toxicity in clinical studies”; and Engineered Hemoglobin, which scientists at the University of Essex in the United Kingdom are waiting for a patent to serve this substitute (Pacific Heart, Lungs, and Blood Institute). HBOs are substitutes that have been researched heavily and still are being researched and tested continuously. However, with funds for these kind of projects being low, scientists are hoping successful trials will raise awareness, especially with these products becoming something we will see soon in the next few </w:t>
      </w:r>
      <w:r w:rsidDel="00000000" w:rsidR="00000000" w:rsidRPr="00000000">
        <w:rPr>
          <w:rFonts w:ascii="Times New Roman" w:cs="Times New Roman" w:eastAsia="Times New Roman" w:hAnsi="Times New Roman"/>
          <w:sz w:val="24"/>
          <w:szCs w:val="24"/>
          <w:rtl w:val="0"/>
        </w:rPr>
        <w:t xml:space="preserve">years. </w:t>
      </w:r>
      <w:r w:rsidDel="00000000" w:rsidR="00000000" w:rsidRPr="00000000">
        <w:rPr>
          <w:rtl w:val="0"/>
        </w:rPr>
      </w:r>
    </w:p>
    <w:p w:rsidR="00000000" w:rsidDel="00000000" w:rsidP="00000000" w:rsidRDefault="00000000" w:rsidRPr="00000000" w14:paraId="00000017">
      <w:pPr>
        <w:pBdr>
          <w:top w:color="auto" w:space="0" w:sz="0" w:val="none"/>
          <w:bottom w:color="auto" w:space="0" w:sz="0" w:val="none"/>
          <w:right w:color="auto" w:space="0" w:sz="0" w:val="none"/>
          <w:between w:color="auto" w:space="0" w:sz="0" w:val="none"/>
        </w:pBdr>
        <w:spacing w:line="480" w:lineRule="auto"/>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next big innovation in the future will be synthetic blood. Even though there hasn’t been a final approval of a drug today, scientist have made progress ever since the first clinical trial of HBOC in 1978 (Pacific Heart, Lungs, and Blood Institute). Just think of how much this invention would change people’s lives. Civilians and soldiers won’t bleed out and die and hospitals won’t have to fear about blood banks not having enough blood to serve their patients. As said by the Pacific Heart, Lungs, and Blood Institute, </w:t>
      </w:r>
      <w:r w:rsidDel="00000000" w:rsidR="00000000" w:rsidRPr="00000000">
        <w:rPr>
          <w:rFonts w:ascii="Times New Roman" w:cs="Times New Roman" w:eastAsia="Times New Roman" w:hAnsi="Times New Roman"/>
          <w:sz w:val="24"/>
          <w:szCs w:val="24"/>
          <w:highlight w:val="white"/>
          <w:rtl w:val="0"/>
        </w:rPr>
        <w:t xml:space="preserve">As scientists continue to research and learn more about how natural red blood cells function in the human body, they will come closer to inventing a substitute for human blood, too, that will have “few side effects, an increased oxygen-carrying capaci</w:t>
      </w:r>
      <w:r w:rsidDel="00000000" w:rsidR="00000000" w:rsidRPr="00000000">
        <w:rPr>
          <w:rFonts w:ascii="Times New Roman" w:cs="Times New Roman" w:eastAsia="Times New Roman" w:hAnsi="Times New Roman"/>
          <w:sz w:val="24"/>
          <w:szCs w:val="24"/>
          <w:highlight w:val="white"/>
          <w:rtl w:val="0"/>
        </w:rPr>
        <w:t xml:space="preserve">ty, and a lo</w:t>
      </w:r>
      <w:r w:rsidDel="00000000" w:rsidR="00000000" w:rsidRPr="00000000">
        <w:rPr>
          <w:rFonts w:ascii="Times New Roman" w:cs="Times New Roman" w:eastAsia="Times New Roman" w:hAnsi="Times New Roman"/>
          <w:sz w:val="24"/>
          <w:szCs w:val="24"/>
          <w:highlight w:val="white"/>
          <w:rtl w:val="0"/>
        </w:rPr>
        <w:t xml:space="preserve">nger-lasting survival time in the human body” (</w:t>
      </w:r>
      <w:r w:rsidDel="00000000" w:rsidR="00000000" w:rsidRPr="00000000">
        <w:rPr>
          <w:rFonts w:ascii="Times New Roman" w:cs="Times New Roman" w:eastAsia="Times New Roman" w:hAnsi="Times New Roman"/>
          <w:sz w:val="24"/>
          <w:szCs w:val="24"/>
          <w:rtl w:val="0"/>
        </w:rPr>
        <w:t xml:space="preserve">Pacific Heart, Lungs, and Blood Institute).</w:t>
      </w:r>
    </w:p>
    <w:p w:rsidR="00000000" w:rsidDel="00000000" w:rsidP="00000000" w:rsidRDefault="00000000" w:rsidRPr="00000000" w14:paraId="00000018">
      <w:pPr>
        <w:pBdr>
          <w:top w:color="auto" w:space="0" w:sz="0" w:val="none"/>
          <w:bottom w:color="auto" w:space="0" w:sz="0" w:val="none"/>
          <w:right w:color="auto" w:space="0" w:sz="0" w:val="none"/>
          <w:between w:color="auto" w:space="0" w:sz="0" w:val="none"/>
        </w:pBdr>
        <w:spacing w:line="480" w:lineRule="auto"/>
        <w:ind w:left="0" w:firstLine="0"/>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pBdr>
          <w:top w:color="auto" w:space="0" w:sz="0" w:val="none"/>
          <w:bottom w:color="auto" w:space="0" w:sz="0" w:val="none"/>
          <w:right w:color="auto" w:space="0" w:sz="0" w:val="none"/>
          <w:between w:color="auto" w:space="0" w:sz="0" w:val="none"/>
        </w:pBdr>
        <w:spacing w:line="480" w:lineRule="auto"/>
        <w:ind w:left="0" w:firstLine="0"/>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pBdr>
          <w:top w:color="auto" w:space="0" w:sz="0" w:val="none"/>
          <w:bottom w:color="auto" w:space="0" w:sz="0" w:val="none"/>
          <w:right w:color="auto" w:space="0" w:sz="0" w:val="none"/>
          <w:between w:color="auto" w:space="0" w:sz="0" w:val="none"/>
        </w:pBdr>
        <w:spacing w:line="480" w:lineRule="auto"/>
        <w:ind w:left="0" w:firstLine="0"/>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pBdr>
          <w:top w:color="auto" w:space="0" w:sz="0" w:val="none"/>
          <w:bottom w:color="auto" w:space="0" w:sz="0" w:val="none"/>
          <w:right w:color="auto" w:space="0" w:sz="0" w:val="none"/>
          <w:between w:color="auto" w:space="0" w:sz="0" w:val="none"/>
        </w:pBdr>
        <w:spacing w:line="480" w:lineRule="auto"/>
        <w:ind w:left="0" w:firstLine="0"/>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pBdr>
          <w:top w:color="auto" w:space="0" w:sz="0" w:val="none"/>
          <w:bottom w:color="auto" w:space="0" w:sz="0" w:val="none"/>
          <w:right w:color="auto" w:space="0" w:sz="0" w:val="none"/>
          <w:between w:color="auto" w:space="0" w:sz="0" w:val="none"/>
        </w:pBdr>
        <w:spacing w:line="480" w:lineRule="auto"/>
        <w:ind w:left="0" w:firstLine="0"/>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pBdr>
          <w:top w:color="auto" w:space="0" w:sz="0" w:val="none"/>
          <w:bottom w:color="auto" w:space="0" w:sz="0" w:val="none"/>
          <w:right w:color="auto" w:space="0" w:sz="0" w:val="none"/>
          <w:between w:color="auto" w:space="0" w:sz="0" w:val="none"/>
        </w:pBdr>
        <w:spacing w:line="480" w:lineRule="auto"/>
        <w:ind w:left="0" w:firstLine="0"/>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pBdr>
          <w:top w:color="auto" w:space="0" w:sz="0" w:val="none"/>
          <w:bottom w:color="auto" w:space="0" w:sz="0" w:val="none"/>
          <w:right w:color="auto" w:space="0" w:sz="0" w:val="none"/>
          <w:between w:color="auto" w:space="0" w:sz="0" w:val="none"/>
        </w:pBdr>
        <w:spacing w:line="480" w:lineRule="auto"/>
        <w:ind w:left="0" w:firstLine="0"/>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pBdr>
          <w:top w:color="auto" w:space="0" w:sz="0" w:val="none"/>
          <w:bottom w:color="auto" w:space="0" w:sz="0" w:val="none"/>
          <w:right w:color="auto" w:space="0" w:sz="0" w:val="none"/>
          <w:between w:color="auto" w:space="0" w:sz="0" w:val="none"/>
        </w:pBdr>
        <w:spacing w:line="480" w:lineRule="auto"/>
        <w:ind w:left="0" w:firstLine="0"/>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pBdr>
          <w:top w:color="auto" w:space="0" w:sz="0" w:val="none"/>
          <w:bottom w:color="auto" w:space="0" w:sz="0" w:val="none"/>
          <w:right w:color="auto" w:space="0" w:sz="0" w:val="none"/>
          <w:between w:color="auto" w:space="0" w:sz="0" w:val="none"/>
        </w:pBdr>
        <w:spacing w:line="480" w:lineRule="auto"/>
        <w:ind w:left="0" w:firstLine="0"/>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pBdr>
          <w:top w:color="auto" w:space="0" w:sz="0" w:val="none"/>
          <w:bottom w:color="auto" w:space="0" w:sz="0" w:val="none"/>
          <w:right w:color="auto" w:space="0" w:sz="0" w:val="none"/>
          <w:between w:color="auto" w:space="0" w:sz="0" w:val="none"/>
        </w:pBdr>
        <w:spacing w:line="480" w:lineRule="auto"/>
        <w:ind w:left="0" w:firstLine="0"/>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pBdr>
          <w:top w:color="auto" w:space="0" w:sz="0" w:val="none"/>
          <w:bottom w:color="auto" w:space="0" w:sz="0" w:val="none"/>
          <w:right w:color="auto" w:space="0" w:sz="0" w:val="none"/>
          <w:between w:color="auto" w:space="0" w:sz="0" w:val="none"/>
        </w:pBdr>
        <w:spacing w:line="480" w:lineRule="auto"/>
        <w:ind w:left="0" w:firstLine="0"/>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pBdr>
          <w:top w:color="auto" w:space="0" w:sz="0" w:val="none"/>
          <w:bottom w:color="auto" w:space="0" w:sz="0" w:val="none"/>
          <w:right w:color="auto" w:space="0" w:sz="0" w:val="none"/>
          <w:between w:color="auto" w:space="0" w:sz="0" w:val="none"/>
        </w:pBdr>
        <w:spacing w:line="480" w:lineRule="auto"/>
        <w:ind w:left="0" w:firstLine="0"/>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pBdr>
          <w:top w:color="auto" w:space="0" w:sz="0" w:val="none"/>
          <w:bottom w:color="auto" w:space="0" w:sz="0" w:val="none"/>
          <w:right w:color="auto" w:space="0" w:sz="0" w:val="none"/>
          <w:between w:color="auto" w:space="0" w:sz="0" w:val="none"/>
        </w:pBdr>
        <w:spacing w:line="480" w:lineRule="auto"/>
        <w:ind w:left="0" w:firstLine="0"/>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pBdr>
          <w:top w:color="auto" w:space="0" w:sz="0" w:val="none"/>
          <w:bottom w:color="auto" w:space="0" w:sz="0" w:val="none"/>
          <w:right w:color="auto" w:space="0" w:sz="0" w:val="none"/>
          <w:between w:color="auto" w:space="0" w:sz="0" w:val="none"/>
        </w:pBdr>
        <w:spacing w:line="480" w:lineRule="auto"/>
        <w:ind w:left="0" w:firstLine="0"/>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pBdr>
          <w:top w:color="auto" w:space="0" w:sz="0" w:val="none"/>
          <w:bottom w:color="auto" w:space="0" w:sz="0" w:val="none"/>
          <w:right w:color="auto" w:space="0" w:sz="0" w:val="none"/>
          <w:between w:color="auto" w:space="0" w:sz="0" w:val="none"/>
        </w:pBdr>
        <w:spacing w:line="480" w:lineRule="auto"/>
        <w:ind w:left="0" w:firstLine="0"/>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pBdr>
          <w:top w:color="auto" w:space="0" w:sz="0" w:val="none"/>
          <w:bottom w:color="auto" w:space="0" w:sz="0" w:val="none"/>
          <w:right w:color="auto" w:space="0" w:sz="0" w:val="none"/>
          <w:between w:color="auto" w:space="0" w:sz="0" w:val="none"/>
        </w:pBdr>
        <w:spacing w:line="480" w:lineRule="auto"/>
        <w:ind w:left="0" w:firstLine="0"/>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pBdr>
          <w:top w:color="auto" w:space="0" w:sz="0" w:val="none"/>
          <w:bottom w:color="auto" w:space="0" w:sz="0" w:val="none"/>
          <w:right w:color="auto" w:space="0" w:sz="0" w:val="none"/>
          <w:between w:color="auto" w:space="0" w:sz="0" w:val="none"/>
        </w:pBdr>
        <w:spacing w:line="480" w:lineRule="auto"/>
        <w:ind w:left="0" w:firstLine="0"/>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pBdr>
          <w:top w:color="auto" w:space="0" w:sz="0" w:val="none"/>
          <w:bottom w:color="auto" w:space="0" w:sz="0" w:val="none"/>
          <w:right w:color="auto" w:space="0" w:sz="0" w:val="none"/>
          <w:between w:color="auto" w:space="0" w:sz="0" w:val="none"/>
        </w:pBdr>
        <w:spacing w:line="480" w:lineRule="auto"/>
        <w:ind w:left="0" w:firstLine="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Works Cited</w:t>
      </w:r>
    </w:p>
    <w:p w:rsidR="00000000" w:rsidDel="00000000" w:rsidP="00000000" w:rsidRDefault="00000000" w:rsidRPr="00000000" w14:paraId="0000002A">
      <w:pPr>
        <w:pBdr>
          <w:top w:color="auto" w:space="0" w:sz="0" w:val="none"/>
          <w:bottom w:color="auto" w:space="0" w:sz="0" w:val="none"/>
          <w:right w:color="auto" w:space="0" w:sz="0" w:val="none"/>
          <w:between w:color="auto" w:space="0" w:sz="0" w:val="none"/>
        </w:pBdr>
        <w:spacing w:line="480" w:lineRule="auto"/>
        <w:ind w:left="1100" w:hanging="44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“Artificial Blood.” </w:t>
      </w:r>
      <w:r w:rsidDel="00000000" w:rsidR="00000000" w:rsidRPr="00000000">
        <w:rPr>
          <w:rFonts w:ascii="Times New Roman" w:cs="Times New Roman" w:eastAsia="Times New Roman" w:hAnsi="Times New Roman"/>
          <w:i w:val="1"/>
          <w:sz w:val="24"/>
          <w:szCs w:val="24"/>
          <w:rtl w:val="0"/>
        </w:rPr>
        <w:t xml:space="preserve">Pacific Heart, Lung &amp; Blood Institute</w:t>
      </w:r>
      <w:r w:rsidDel="00000000" w:rsidR="00000000" w:rsidRPr="00000000">
        <w:rPr>
          <w:rFonts w:ascii="Times New Roman" w:cs="Times New Roman" w:eastAsia="Times New Roman" w:hAnsi="Times New Roman"/>
          <w:sz w:val="24"/>
          <w:szCs w:val="24"/>
          <w:rtl w:val="0"/>
        </w:rPr>
        <w:t xml:space="preserve">, </w:t>
      </w:r>
      <w:hyperlink r:id="rId7">
        <w:r w:rsidDel="00000000" w:rsidR="00000000" w:rsidRPr="00000000">
          <w:rPr>
            <w:rFonts w:ascii="Times New Roman" w:cs="Times New Roman" w:eastAsia="Times New Roman" w:hAnsi="Times New Roman"/>
            <w:sz w:val="24"/>
            <w:szCs w:val="24"/>
            <w:u w:val="single"/>
            <w:rtl w:val="0"/>
          </w:rPr>
          <w:t xml:space="preserve">www.phlbi.org/divisions/blood-disorders/artificial-blood/</w:t>
        </w:r>
      </w:hyperlink>
      <w:r w:rsidDel="00000000" w:rsidR="00000000" w:rsidRPr="00000000">
        <w:rPr>
          <w:rFonts w:ascii="Times New Roman" w:cs="Times New Roman" w:eastAsia="Times New Roman" w:hAnsi="Times New Roman"/>
          <w:sz w:val="24"/>
          <w:szCs w:val="24"/>
          <w:rtl w:val="0"/>
        </w:rPr>
        <w:t xml:space="preserve">. Accessed on 3 March 2018.</w:t>
      </w:r>
    </w:p>
    <w:p w:rsidR="00000000" w:rsidDel="00000000" w:rsidP="00000000" w:rsidRDefault="00000000" w:rsidRPr="00000000" w14:paraId="0000002B">
      <w:pPr>
        <w:pBdr>
          <w:top w:color="auto" w:space="0" w:sz="0" w:val="none"/>
          <w:bottom w:color="auto" w:space="0" w:sz="0" w:val="none"/>
          <w:right w:color="auto" w:space="0" w:sz="0" w:val="none"/>
          <w:between w:color="auto" w:space="0" w:sz="0" w:val="none"/>
        </w:pBdr>
        <w:spacing w:line="480" w:lineRule="auto"/>
        <w:ind w:left="1100" w:hanging="44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“Blood Facts.” </w:t>
      </w:r>
      <w:r w:rsidDel="00000000" w:rsidR="00000000" w:rsidRPr="00000000">
        <w:rPr>
          <w:rFonts w:ascii="Times New Roman" w:cs="Times New Roman" w:eastAsia="Times New Roman" w:hAnsi="Times New Roman"/>
          <w:i w:val="1"/>
          <w:sz w:val="24"/>
          <w:szCs w:val="24"/>
          <w:rtl w:val="0"/>
        </w:rPr>
        <w:t xml:space="preserve">Michigan Blood</w:t>
      </w:r>
      <w:r w:rsidDel="00000000" w:rsidR="00000000" w:rsidRPr="00000000">
        <w:rPr>
          <w:rFonts w:ascii="Times New Roman" w:cs="Times New Roman" w:eastAsia="Times New Roman" w:hAnsi="Times New Roman"/>
          <w:sz w:val="24"/>
          <w:szCs w:val="24"/>
          <w:rtl w:val="0"/>
        </w:rPr>
        <w:t xml:space="preserve">, </w:t>
      </w:r>
      <w:hyperlink r:id="rId8">
        <w:r w:rsidDel="00000000" w:rsidR="00000000" w:rsidRPr="00000000">
          <w:rPr>
            <w:rFonts w:ascii="Times New Roman" w:cs="Times New Roman" w:eastAsia="Times New Roman" w:hAnsi="Times New Roman"/>
            <w:sz w:val="24"/>
            <w:szCs w:val="24"/>
            <w:u w:val="single"/>
            <w:rtl w:val="0"/>
          </w:rPr>
          <w:t xml:space="preserve">www.miblood.org/blood-facts/</w:t>
        </w:r>
      </w:hyperlink>
      <w:r w:rsidDel="00000000" w:rsidR="00000000" w:rsidRPr="00000000">
        <w:rPr>
          <w:rFonts w:ascii="Times New Roman" w:cs="Times New Roman" w:eastAsia="Times New Roman" w:hAnsi="Times New Roman"/>
          <w:sz w:val="24"/>
          <w:szCs w:val="24"/>
          <w:rtl w:val="0"/>
        </w:rPr>
        <w:t xml:space="preserve">. Accessed on 3 March 2018.</w:t>
      </w:r>
    </w:p>
    <w:p w:rsidR="00000000" w:rsidDel="00000000" w:rsidP="00000000" w:rsidRDefault="00000000" w:rsidRPr="00000000" w14:paraId="0000002C">
      <w:pPr>
        <w:pBdr>
          <w:top w:color="auto" w:space="0" w:sz="0" w:val="none"/>
          <w:bottom w:color="auto" w:space="0" w:sz="0" w:val="none"/>
          <w:right w:color="auto" w:space="0" w:sz="0" w:val="none"/>
          <w:between w:color="auto" w:space="0" w:sz="0" w:val="none"/>
        </w:pBdr>
        <w:spacing w:line="480" w:lineRule="auto"/>
        <w:ind w:left="1100" w:hanging="44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“It's Easy to Become a Blood Donor...” </w:t>
      </w:r>
      <w:r w:rsidDel="00000000" w:rsidR="00000000" w:rsidRPr="00000000">
        <w:rPr>
          <w:rFonts w:ascii="Times New Roman" w:cs="Times New Roman" w:eastAsia="Times New Roman" w:hAnsi="Times New Roman"/>
          <w:i w:val="1"/>
          <w:sz w:val="24"/>
          <w:szCs w:val="24"/>
          <w:rtl w:val="0"/>
        </w:rPr>
        <w:t xml:space="preserve">Give Blood – How to Start Donating Blood | BloodCenter of WI</w:t>
      </w:r>
      <w:r w:rsidDel="00000000" w:rsidR="00000000" w:rsidRPr="00000000">
        <w:rPr>
          <w:rFonts w:ascii="Times New Roman" w:cs="Times New Roman" w:eastAsia="Times New Roman" w:hAnsi="Times New Roman"/>
          <w:sz w:val="24"/>
          <w:szCs w:val="24"/>
          <w:rtl w:val="0"/>
        </w:rPr>
        <w:t xml:space="preserve">, </w:t>
      </w:r>
      <w:hyperlink r:id="rId9">
        <w:r w:rsidDel="00000000" w:rsidR="00000000" w:rsidRPr="00000000">
          <w:rPr>
            <w:rFonts w:ascii="Times New Roman" w:cs="Times New Roman" w:eastAsia="Times New Roman" w:hAnsi="Times New Roman"/>
            <w:sz w:val="24"/>
            <w:szCs w:val="24"/>
            <w:rtl w:val="0"/>
          </w:rPr>
          <w:t xml:space="preserve">www.bcw.edu/bcw/Blood-Donation/becoming-a-donor/index.htm?tb=4&amp;gclid=CjwKCAiAz</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7UBRBAEiwAVrz-9TrlJp-2gKzn2kXRplGLMLeLizlMCI3-am1sgv2p5A9KZA7lM2cwwhoCryoQAvD_BwE. Accessed on 3 March 2018.</w:t>
      </w:r>
    </w:p>
    <w:p w:rsidR="00000000" w:rsidDel="00000000" w:rsidP="00000000" w:rsidRDefault="00000000" w:rsidRPr="00000000" w14:paraId="0000002D">
      <w:pPr>
        <w:pBdr>
          <w:top w:color="auto" w:space="0" w:sz="0" w:val="none"/>
          <w:bottom w:color="auto" w:space="0" w:sz="0" w:val="none"/>
          <w:right w:color="auto" w:space="0" w:sz="0" w:val="none"/>
          <w:between w:color="auto" w:space="0" w:sz="0" w:val="none"/>
        </w:pBdr>
        <w:spacing w:before="80" w:line="480" w:lineRule="auto"/>
        <w:ind w:left="1100" w:hanging="44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“Oxyglobin.” </w:t>
      </w:r>
      <w:r w:rsidDel="00000000" w:rsidR="00000000" w:rsidRPr="00000000">
        <w:rPr>
          <w:rFonts w:ascii="Times New Roman" w:cs="Times New Roman" w:eastAsia="Times New Roman" w:hAnsi="Times New Roman"/>
          <w:i w:val="1"/>
          <w:sz w:val="24"/>
          <w:szCs w:val="24"/>
          <w:rtl w:val="0"/>
        </w:rPr>
        <w:t xml:space="preserve">European Medicines Agency</w:t>
      </w:r>
      <w:r w:rsidDel="00000000" w:rsidR="00000000" w:rsidRPr="00000000">
        <w:rPr>
          <w:rFonts w:ascii="Times New Roman" w:cs="Times New Roman" w:eastAsia="Times New Roman" w:hAnsi="Times New Roman"/>
          <w:sz w:val="24"/>
          <w:szCs w:val="24"/>
          <w:rtl w:val="0"/>
        </w:rPr>
        <w:t xml:space="preserve">, Oxyglobin.</w:t>
      </w:r>
    </w:p>
    <w:p w:rsidR="00000000" w:rsidDel="00000000" w:rsidP="00000000" w:rsidRDefault="00000000" w:rsidRPr="00000000" w14:paraId="0000002E">
      <w:pPr>
        <w:pBdr>
          <w:top w:color="auto" w:space="0" w:sz="0" w:val="none"/>
          <w:bottom w:color="auto" w:space="0" w:sz="0" w:val="none"/>
          <w:right w:color="auto" w:space="0" w:sz="0" w:val="none"/>
          <w:between w:color="auto" w:space="0" w:sz="0" w:val="none"/>
        </w:pBdr>
        <w:spacing w:before="80" w:line="480" w:lineRule="auto"/>
        <w:ind w:left="1100" w:hanging="44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hyperlink r:id="rId10">
        <w:r w:rsidDel="00000000" w:rsidR="00000000" w:rsidRPr="00000000">
          <w:rPr>
            <w:rFonts w:ascii="Times New Roman" w:cs="Times New Roman" w:eastAsia="Times New Roman" w:hAnsi="Times New Roman"/>
            <w:sz w:val="24"/>
            <w:szCs w:val="24"/>
            <w:u w:val="single"/>
            <w:rtl w:val="0"/>
          </w:rPr>
          <w:t xml:space="preserve">www.ema.europa.eu/docs/en_GB/document_library/.../WC500068122.pdf</w:t>
        </w:r>
      </w:hyperlink>
      <w:r w:rsidDel="00000000" w:rsidR="00000000" w:rsidRPr="00000000">
        <w:rPr>
          <w:rFonts w:ascii="Times New Roman" w:cs="Times New Roman" w:eastAsia="Times New Roman" w:hAnsi="Times New Roman"/>
          <w:sz w:val="24"/>
          <w:szCs w:val="24"/>
          <w:rtl w:val="0"/>
        </w:rPr>
        <w:t xml:space="preserve"> Accessed on 3 March 2018.</w:t>
      </w:r>
      <w:r w:rsidDel="00000000" w:rsidR="00000000" w:rsidRPr="00000000">
        <w:rPr>
          <w:rtl w:val="0"/>
        </w:rPr>
      </w:r>
    </w:p>
    <w:p w:rsidR="00000000" w:rsidDel="00000000" w:rsidP="00000000" w:rsidRDefault="00000000" w:rsidRPr="00000000" w14:paraId="0000002F">
      <w:pPr>
        <w:pBdr>
          <w:top w:color="auto" w:space="0" w:sz="0" w:val="none"/>
          <w:bottom w:color="auto" w:space="0" w:sz="0" w:val="none"/>
          <w:right w:color="auto" w:space="0" w:sz="0" w:val="none"/>
          <w:between w:color="auto" w:space="0" w:sz="0" w:val="none"/>
        </w:pBdr>
        <w:spacing w:before="80" w:line="480" w:lineRule="auto"/>
        <w:ind w:left="1100" w:hanging="44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Sarkar, Suman. </w:t>
      </w:r>
      <w:r w:rsidDel="00000000" w:rsidR="00000000" w:rsidRPr="00000000">
        <w:rPr>
          <w:rFonts w:ascii="Times New Roman" w:cs="Times New Roman" w:eastAsia="Times New Roman" w:hAnsi="Times New Roman"/>
          <w:i w:val="1"/>
          <w:sz w:val="24"/>
          <w:szCs w:val="24"/>
          <w:rtl w:val="0"/>
        </w:rPr>
        <w:t xml:space="preserve">Indian Journal of Critical Care Medicine : Peer-Reviewed, Official Publication of Indian Society of Critical Care Medicine</w:t>
      </w:r>
      <w:r w:rsidDel="00000000" w:rsidR="00000000" w:rsidRPr="00000000">
        <w:rPr>
          <w:rFonts w:ascii="Times New Roman" w:cs="Times New Roman" w:eastAsia="Times New Roman" w:hAnsi="Times New Roman"/>
          <w:sz w:val="24"/>
          <w:szCs w:val="24"/>
          <w:rtl w:val="0"/>
        </w:rPr>
        <w:t xml:space="preserve">, Medknow Publications, 2008, </w:t>
      </w:r>
      <w:hyperlink r:id="rId11">
        <w:r w:rsidDel="00000000" w:rsidR="00000000" w:rsidRPr="00000000">
          <w:rPr>
            <w:rFonts w:ascii="Times New Roman" w:cs="Times New Roman" w:eastAsia="Times New Roman" w:hAnsi="Times New Roman"/>
            <w:sz w:val="24"/>
            <w:szCs w:val="24"/>
            <w:u w:val="single"/>
            <w:rtl w:val="0"/>
          </w:rPr>
          <w:t xml:space="preserve">www.ncbi.nlm.nih.gov/pmc/articles/PMC2738310/</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Accessed on 3 March 2018.</w:t>
      </w:r>
    </w:p>
    <w:p w:rsidR="00000000" w:rsidDel="00000000" w:rsidP="00000000" w:rsidRDefault="00000000" w:rsidRPr="00000000" w14:paraId="00000030">
      <w:pPr>
        <w:pBdr>
          <w:top w:color="auto" w:space="0" w:sz="0" w:val="none"/>
          <w:bottom w:color="auto" w:space="0" w:sz="0" w:val="none"/>
          <w:right w:color="auto" w:space="0" w:sz="0" w:val="none"/>
          <w:between w:color="auto" w:space="0" w:sz="0" w:val="none"/>
        </w:pBdr>
        <w:spacing w:before="80" w:line="480" w:lineRule="auto"/>
        <w:ind w:left="1100" w:hanging="44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pBdr>
          <w:top w:color="auto" w:space="0" w:sz="0" w:val="none"/>
          <w:bottom w:color="auto" w:space="0" w:sz="0" w:val="none"/>
          <w:right w:color="auto" w:space="0" w:sz="0" w:val="none"/>
          <w:between w:color="auto" w:space="0" w:sz="0" w:val="none"/>
        </w:pBdr>
        <w:spacing w:before="80" w:line="480" w:lineRule="auto"/>
        <w:ind w:left="1100" w:hanging="44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pBdr>
          <w:top w:color="auto" w:space="0" w:sz="0" w:val="none"/>
          <w:bottom w:color="auto" w:space="0" w:sz="0" w:val="none"/>
          <w:right w:color="auto" w:space="0" w:sz="0" w:val="none"/>
          <w:between w:color="auto" w:space="0" w:sz="0" w:val="none"/>
        </w:pBdr>
        <w:spacing w:line="480" w:lineRule="auto"/>
        <w:ind w:left="0" w:firstLine="0"/>
        <w:contextualSpacing w:val="0"/>
        <w:rPr>
          <w:rFonts w:ascii="Times New Roman" w:cs="Times New Roman" w:eastAsia="Times New Roman" w:hAnsi="Times New Roman"/>
          <w:sz w:val="24"/>
          <w:szCs w:val="24"/>
        </w:rPr>
      </w:pPr>
      <w:r w:rsidDel="00000000" w:rsidR="00000000" w:rsidRPr="00000000">
        <w:rPr>
          <w:rtl w:val="0"/>
        </w:rPr>
      </w:r>
    </w:p>
    <w:sectPr>
      <w:headerReference r:id="rId12" w:type="default"/>
      <w:footerReference r:id="rId13" w:type="default"/>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contextualSpacing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Ripley </w:t>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Verdana" w:cs="Verdana" w:eastAsia="Verdana" w:hAnsi="Verdana"/>
        <w:color w:val="777777"/>
        <w:sz w:val="17"/>
        <w:szCs w:val="1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www.ncbi.nlm.nih.gov/pmc/articles/PMC2738310/" TargetMode="External"/><Relationship Id="rId10" Type="http://schemas.openxmlformats.org/officeDocument/2006/relationships/hyperlink" Target="http://www.ema.europa.eu/docs/en_GB/document_library/.../WC500068122.pdf"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bcw.edu/bcw/Blood-Donation/becoming-a-donor/index.htm?tb=4&amp;gclid=CjwKCAiAz" TargetMode="External"/><Relationship Id="rId5" Type="http://schemas.openxmlformats.org/officeDocument/2006/relationships/styles" Target="styles.xml"/><Relationship Id="rId6" Type="http://schemas.openxmlformats.org/officeDocument/2006/relationships/hyperlink" Target="https://www.bcw.edu/bcw/Blood-Donation/becoming-a-donor/PARENTAL_CONSENT" TargetMode="External"/><Relationship Id="rId7" Type="http://schemas.openxmlformats.org/officeDocument/2006/relationships/hyperlink" Target="http://www.phlbi.org/divisions/blood-disorders/artificial-blood/" TargetMode="External"/><Relationship Id="rId8" Type="http://schemas.openxmlformats.org/officeDocument/2006/relationships/hyperlink" Target="http://www.miblood.org/blood-fa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